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C2" w:rsidRDefault="003B02C2" w:rsidP="0042587D">
      <w:pPr>
        <w:ind w:left="0"/>
        <w:jc w:val="center"/>
        <w:rPr>
          <w:b/>
          <w:sz w:val="32"/>
          <w:szCs w:val="32"/>
        </w:rPr>
      </w:pPr>
      <w:r w:rsidRPr="003B02C2">
        <w:rPr>
          <w:b/>
          <w:noProof/>
          <w:sz w:val="32"/>
          <w:szCs w:val="32"/>
        </w:rPr>
        <w:drawing>
          <wp:inline distT="0" distB="0" distL="0" distR="0">
            <wp:extent cx="508064" cy="725805"/>
            <wp:effectExtent l="0" t="0" r="0" b="0"/>
            <wp:docPr id="1" name="Obrázek 1" descr="H:\Obrázky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brázky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7" cy="7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C2" w:rsidRDefault="003B02C2" w:rsidP="0042587D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LANŽHOT</w:t>
      </w:r>
    </w:p>
    <w:p w:rsidR="003B02C2" w:rsidRDefault="003B02C2" w:rsidP="0042587D">
      <w:pPr>
        <w:ind w:left="0"/>
        <w:jc w:val="center"/>
        <w:rPr>
          <w:b/>
          <w:sz w:val="32"/>
          <w:szCs w:val="32"/>
        </w:rPr>
      </w:pPr>
    </w:p>
    <w:p w:rsidR="003C1516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 xml:space="preserve">Výroční zpráva </w:t>
      </w:r>
    </w:p>
    <w:p w:rsidR="0042587D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 xml:space="preserve">o poskytování informací podle zákona č. 106/1999 Sb., o svobodném přístupu k informacím, ve znění pozdějších předpisů </w:t>
      </w:r>
    </w:p>
    <w:p w:rsidR="00DD7A2B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>za rok 201</w:t>
      </w:r>
      <w:r w:rsidR="003E2A2B">
        <w:rPr>
          <w:b/>
          <w:sz w:val="32"/>
          <w:szCs w:val="32"/>
        </w:rPr>
        <w:t>4</w:t>
      </w:r>
    </w:p>
    <w:p w:rsidR="0042587D" w:rsidRDefault="0042587D" w:rsidP="0042587D">
      <w:pPr>
        <w:ind w:left="0"/>
        <w:jc w:val="center"/>
        <w:rPr>
          <w:b/>
          <w:sz w:val="32"/>
          <w:szCs w:val="32"/>
        </w:rPr>
      </w:pPr>
    </w:p>
    <w:p w:rsidR="0042587D" w:rsidRDefault="0042587D" w:rsidP="0042587D">
      <w:pPr>
        <w:ind w:left="0"/>
        <w:jc w:val="both"/>
        <w:rPr>
          <w:szCs w:val="24"/>
        </w:rPr>
      </w:pPr>
      <w:r w:rsidRPr="0042587D">
        <w:rPr>
          <w:szCs w:val="24"/>
        </w:rPr>
        <w:t>V souladu s ustanovením § 18 zákona č. 106/1999 Sb., o svobodném přístupu k informacím, podle kterého každý povinný subjekt musí o své činnosti v oblasti poskytování informací předkládat zákonem stanovené údaje, předkládá město Lanžhot tuto „Výroční zprávu za rok 201</w:t>
      </w:r>
      <w:r w:rsidR="003E2A2B">
        <w:rPr>
          <w:szCs w:val="24"/>
        </w:rPr>
        <w:t>4</w:t>
      </w:r>
      <w:r w:rsidRPr="0042587D">
        <w:rPr>
          <w:szCs w:val="24"/>
        </w:rPr>
        <w:t>“</w:t>
      </w:r>
    </w:p>
    <w:p w:rsidR="0042587D" w:rsidRDefault="0042587D" w:rsidP="0042587D">
      <w:pPr>
        <w:ind w:left="0"/>
        <w:jc w:val="both"/>
        <w:rPr>
          <w:szCs w:val="24"/>
        </w:rPr>
      </w:pP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písemně podaných žádostí o informace</w:t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="003E2A2B">
        <w:rPr>
          <w:szCs w:val="24"/>
        </w:rPr>
        <w:t>0</w:t>
      </w: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vydaných rozhodnutí o odmítnutí žádosti</w:t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podaných odvolání proti rozhodnutí</w:t>
      </w:r>
      <w:r>
        <w:rPr>
          <w:szCs w:val="24"/>
        </w:rPr>
        <w:tab/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7D3D46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opis podstatných částí každého rozsudku soudu, ve věci přezkoumání </w:t>
      </w:r>
    </w:p>
    <w:p w:rsidR="0042587D" w:rsidRDefault="0042587D" w:rsidP="0042587D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>zákonnosti</w:t>
      </w:r>
      <w:r w:rsidR="007D3D46">
        <w:rPr>
          <w:szCs w:val="24"/>
        </w:rPr>
        <w:t xml:space="preserve"> </w:t>
      </w:r>
      <w:r>
        <w:rPr>
          <w:szCs w:val="24"/>
        </w:rPr>
        <w:t>rozhodnutí o odmítnutí žádosti o poskytnutí informace</w:t>
      </w:r>
      <w:r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7D3D46" w:rsidRDefault="0042587D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přehled všech výdajů, vynaložených v souvislosti se soudními řízeními </w:t>
      </w:r>
    </w:p>
    <w:p w:rsidR="007D3D46" w:rsidRDefault="0042587D" w:rsidP="003C151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 xml:space="preserve">o právech </w:t>
      </w:r>
      <w:r>
        <w:rPr>
          <w:szCs w:val="24"/>
        </w:rPr>
        <w:t>a povinnostech</w:t>
      </w:r>
      <w:r w:rsidR="003C1516">
        <w:rPr>
          <w:szCs w:val="24"/>
        </w:rPr>
        <w:t xml:space="preserve"> </w:t>
      </w:r>
      <w:r>
        <w:rPr>
          <w:szCs w:val="24"/>
        </w:rPr>
        <w:t xml:space="preserve">podle tohoto zákona včetně nákladů </w:t>
      </w:r>
    </w:p>
    <w:p w:rsidR="0042587D" w:rsidRDefault="0042587D" w:rsidP="003C1516">
      <w:pPr>
        <w:pStyle w:val="Odstavecseseznamem"/>
        <w:jc w:val="both"/>
        <w:rPr>
          <w:szCs w:val="24"/>
        </w:rPr>
      </w:pPr>
      <w:r>
        <w:rPr>
          <w:szCs w:val="24"/>
        </w:rPr>
        <w:t>na své vlastní zaměstnance a náklady na právní zastoupení</w:t>
      </w:r>
      <w:r w:rsidR="003C1516"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3C1516">
        <w:rPr>
          <w:szCs w:val="24"/>
        </w:rPr>
        <w:t>žádné</w:t>
      </w:r>
    </w:p>
    <w:p w:rsidR="007D3D4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poskytnuté výhradní licence a odůvodnění nezbytnosti poskytnutí </w:t>
      </w:r>
    </w:p>
    <w:p w:rsidR="003C1516" w:rsidRPr="007D3D46" w:rsidRDefault="003C1516" w:rsidP="007D3D4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>výhradní licence</w:t>
      </w:r>
      <w:r w:rsidRPr="007D3D4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Pr="007D3D46">
        <w:rPr>
          <w:szCs w:val="24"/>
        </w:rPr>
        <w:tab/>
      </w:r>
      <w:r w:rsidRPr="007D3D46">
        <w:rPr>
          <w:szCs w:val="24"/>
        </w:rPr>
        <w:tab/>
      </w:r>
      <w:r w:rsidR="007D3D46" w:rsidRPr="007D3D46">
        <w:rPr>
          <w:szCs w:val="24"/>
        </w:rPr>
        <w:tab/>
      </w:r>
      <w:r w:rsidR="007D3D46" w:rsidRPr="007D3D46">
        <w:rPr>
          <w:szCs w:val="24"/>
        </w:rPr>
        <w:tab/>
      </w:r>
      <w:r w:rsidRPr="007D3D46">
        <w:rPr>
          <w:szCs w:val="24"/>
        </w:rPr>
        <w:t>žádné</w:t>
      </w:r>
    </w:p>
    <w:p w:rsidR="007D3D4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počet stížností podaných dle § 16a zákona, včetně důvodů jejich </w:t>
      </w:r>
    </w:p>
    <w:p w:rsidR="003C1516" w:rsidRDefault="003C1516" w:rsidP="003C151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 xml:space="preserve">podání a stručný popis </w:t>
      </w:r>
      <w:r>
        <w:rPr>
          <w:szCs w:val="24"/>
        </w:rPr>
        <w:t>způsobu jejich vyřízení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žádné</w:t>
      </w:r>
    </w:p>
    <w:p w:rsidR="003C151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další informace vztahující se k uplatňování zákona</w:t>
      </w:r>
      <w:r>
        <w:rPr>
          <w:szCs w:val="24"/>
        </w:rPr>
        <w:tab/>
      </w:r>
      <w:r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3C1516" w:rsidRDefault="003C1516" w:rsidP="003C1516">
      <w:pPr>
        <w:ind w:left="0"/>
        <w:jc w:val="both"/>
        <w:rPr>
          <w:szCs w:val="24"/>
        </w:rPr>
      </w:pPr>
    </w:p>
    <w:p w:rsidR="003C1516" w:rsidRDefault="003C1516" w:rsidP="003C1516">
      <w:pPr>
        <w:ind w:left="0"/>
        <w:jc w:val="both"/>
        <w:rPr>
          <w:szCs w:val="24"/>
        </w:rPr>
      </w:pPr>
      <w:r>
        <w:rPr>
          <w:szCs w:val="24"/>
        </w:rPr>
        <w:t>Dle § 17 zákona mohou povinné subjekty v souvislosti s poskytováním informací požadovat finanční úhradu, a to do výše, která nesmí přesáhnout náklady s vyřízením žádosti spojenými.</w:t>
      </w:r>
    </w:p>
    <w:p w:rsidR="003C1516" w:rsidRPr="002A2B65" w:rsidRDefault="003C151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>Za poskytování informací za písemně podané žádosti nebyl vybrán žádný poplatek.</w:t>
      </w:r>
    </w:p>
    <w:p w:rsidR="003C1516" w:rsidRPr="002A2B65" w:rsidRDefault="003C151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 xml:space="preserve">Pokud jsou podané ústní nebo telefonické žádosti o poskytnutí informace vyřízeny bezprostředně s žadatelem ústní formou, nejsou evidovány a není uplatňován </w:t>
      </w:r>
      <w:r w:rsidR="007D3D46" w:rsidRPr="002A2B65">
        <w:rPr>
          <w:szCs w:val="24"/>
        </w:rPr>
        <w:t>žádný poplatek.</w:t>
      </w:r>
    </w:p>
    <w:p w:rsidR="007D3D46" w:rsidRPr="002A2B65" w:rsidRDefault="007D3D4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>Počet těchto žádostí není dle ustanovení § 13 odst. 3 zákona č. 106/1999 Sb. v platném znění součástí výroční zprávy o poskytnutí informací.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Informace jsou občanům sdělovány na zasedáních zastupitelstva města, prostřednictvím úřední desky před městským úřadem, webových stránek, elektronické úřední desky v rámci webových stránek a jinými způsoby např. informačním kanálem kabelové televize.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Výroční zpráva bude zveřejněna na úřední desce před městským úřadem a v elektronické podobě na webových stránkách města.</w:t>
      </w:r>
    </w:p>
    <w:p w:rsidR="007D3D46" w:rsidRDefault="007D3D46" w:rsidP="003C1516">
      <w:pPr>
        <w:ind w:left="0"/>
        <w:jc w:val="both"/>
        <w:rPr>
          <w:szCs w:val="24"/>
        </w:rPr>
      </w:pP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Lanžhotě</w:t>
      </w:r>
      <w:proofErr w:type="spellEnd"/>
      <w:r>
        <w:rPr>
          <w:szCs w:val="24"/>
        </w:rPr>
        <w:t xml:space="preserve"> dne </w:t>
      </w:r>
      <w:r w:rsidR="003E2A2B">
        <w:rPr>
          <w:szCs w:val="24"/>
        </w:rPr>
        <w:t>28</w:t>
      </w:r>
      <w:r>
        <w:rPr>
          <w:szCs w:val="24"/>
        </w:rPr>
        <w:t xml:space="preserve">. </w:t>
      </w:r>
      <w:r w:rsidR="003E2A2B">
        <w:rPr>
          <w:szCs w:val="24"/>
        </w:rPr>
        <w:t>ledna</w:t>
      </w:r>
      <w:r>
        <w:rPr>
          <w:szCs w:val="24"/>
        </w:rPr>
        <w:t xml:space="preserve"> 201</w:t>
      </w:r>
      <w:r w:rsidR="00B35ED9">
        <w:rPr>
          <w:szCs w:val="24"/>
        </w:rPr>
        <w:t>5</w:t>
      </w:r>
      <w:bookmarkStart w:id="0" w:name="_GoBack"/>
      <w:bookmarkEnd w:id="0"/>
    </w:p>
    <w:p w:rsidR="007D3D46" w:rsidRDefault="007D3D46" w:rsidP="003C1516">
      <w:pPr>
        <w:ind w:left="0"/>
        <w:jc w:val="both"/>
        <w:rPr>
          <w:szCs w:val="24"/>
        </w:rPr>
      </w:pP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 xml:space="preserve">Zpracovala: </w:t>
      </w:r>
      <w:r>
        <w:rPr>
          <w:szCs w:val="24"/>
        </w:rPr>
        <w:tab/>
        <w:t>Anna Moučková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správní odbor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Lanžhot</w:t>
      </w:r>
    </w:p>
    <w:p w:rsidR="007D3D46" w:rsidRPr="003C1516" w:rsidRDefault="007D3D46" w:rsidP="003C1516">
      <w:pPr>
        <w:ind w:left="0"/>
        <w:jc w:val="both"/>
        <w:rPr>
          <w:szCs w:val="24"/>
        </w:rPr>
      </w:pPr>
    </w:p>
    <w:sectPr w:rsidR="007D3D46" w:rsidRPr="003C1516" w:rsidSect="00D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72C"/>
    <w:multiLevelType w:val="hybridMultilevel"/>
    <w:tmpl w:val="4BA0C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87D"/>
    <w:rsid w:val="00096951"/>
    <w:rsid w:val="002A2B65"/>
    <w:rsid w:val="003B02C2"/>
    <w:rsid w:val="003C1516"/>
    <w:rsid w:val="003E2A2B"/>
    <w:rsid w:val="0042587D"/>
    <w:rsid w:val="006640FB"/>
    <w:rsid w:val="006A08E9"/>
    <w:rsid w:val="007D3D46"/>
    <w:rsid w:val="008B5C5B"/>
    <w:rsid w:val="009D3C5F"/>
    <w:rsid w:val="00B143BB"/>
    <w:rsid w:val="00B35ED9"/>
    <w:rsid w:val="00CB0A84"/>
    <w:rsid w:val="00DC0C4E"/>
    <w:rsid w:val="00D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7E8D-0A8E-4B27-A8C5-1E09D0E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4E"/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DC0C4E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DC0C4E"/>
    <w:rPr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587D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Moučková</cp:lastModifiedBy>
  <cp:revision>4</cp:revision>
  <cp:lastPrinted>2017-11-06T14:11:00Z</cp:lastPrinted>
  <dcterms:created xsi:type="dcterms:W3CDTF">2014-02-07T09:29:00Z</dcterms:created>
  <dcterms:modified xsi:type="dcterms:W3CDTF">2017-11-06T14:12:00Z</dcterms:modified>
</cp:coreProperties>
</file>