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C2" w:rsidRDefault="003B02C2" w:rsidP="0042587D">
      <w:pPr>
        <w:ind w:left="0"/>
        <w:jc w:val="center"/>
        <w:rPr>
          <w:b/>
          <w:sz w:val="32"/>
          <w:szCs w:val="32"/>
        </w:rPr>
      </w:pPr>
      <w:r w:rsidRPr="003B02C2">
        <w:rPr>
          <w:b/>
          <w:noProof/>
          <w:sz w:val="32"/>
          <w:szCs w:val="32"/>
        </w:rPr>
        <w:drawing>
          <wp:inline distT="0" distB="0" distL="0" distR="0">
            <wp:extent cx="508064" cy="725805"/>
            <wp:effectExtent l="0" t="0" r="0" b="0"/>
            <wp:docPr id="1" name="Obrázek 1" descr="H:\Obrázky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brázky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7" cy="74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C2" w:rsidRDefault="003B02C2" w:rsidP="0042587D">
      <w:pP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LANŽHOT</w:t>
      </w:r>
    </w:p>
    <w:p w:rsidR="003B02C2" w:rsidRDefault="003B02C2" w:rsidP="0042587D">
      <w:pPr>
        <w:ind w:left="0"/>
        <w:jc w:val="center"/>
        <w:rPr>
          <w:b/>
          <w:sz w:val="32"/>
          <w:szCs w:val="32"/>
        </w:rPr>
      </w:pPr>
    </w:p>
    <w:p w:rsidR="003C1516" w:rsidRDefault="0042587D" w:rsidP="0042587D">
      <w:pPr>
        <w:ind w:left="0"/>
        <w:jc w:val="center"/>
        <w:rPr>
          <w:b/>
          <w:sz w:val="32"/>
          <w:szCs w:val="32"/>
        </w:rPr>
      </w:pPr>
      <w:r w:rsidRPr="0042587D">
        <w:rPr>
          <w:b/>
          <w:sz w:val="32"/>
          <w:szCs w:val="32"/>
        </w:rPr>
        <w:t xml:space="preserve">Výroční zpráva </w:t>
      </w:r>
    </w:p>
    <w:p w:rsidR="0042587D" w:rsidRDefault="0042587D" w:rsidP="0042587D">
      <w:pPr>
        <w:ind w:left="0"/>
        <w:jc w:val="center"/>
        <w:rPr>
          <w:b/>
          <w:sz w:val="32"/>
          <w:szCs w:val="32"/>
        </w:rPr>
      </w:pPr>
      <w:r w:rsidRPr="0042587D">
        <w:rPr>
          <w:b/>
          <w:sz w:val="32"/>
          <w:szCs w:val="32"/>
        </w:rPr>
        <w:t xml:space="preserve">o poskytování informací podle zákona č. 106/1999 Sb., o svobodném přístupu k informacím, ve znění pozdějších předpisů </w:t>
      </w:r>
    </w:p>
    <w:p w:rsidR="00DD7A2B" w:rsidRDefault="0042587D" w:rsidP="0042587D">
      <w:pPr>
        <w:ind w:left="0"/>
        <w:jc w:val="center"/>
        <w:rPr>
          <w:b/>
          <w:sz w:val="32"/>
          <w:szCs w:val="32"/>
        </w:rPr>
      </w:pPr>
      <w:r w:rsidRPr="0042587D">
        <w:rPr>
          <w:b/>
          <w:sz w:val="32"/>
          <w:szCs w:val="32"/>
        </w:rPr>
        <w:t>za rok 201</w:t>
      </w:r>
      <w:r w:rsidR="00A52735">
        <w:rPr>
          <w:b/>
          <w:sz w:val="32"/>
          <w:szCs w:val="32"/>
        </w:rPr>
        <w:t>8</w:t>
      </w:r>
    </w:p>
    <w:p w:rsidR="0042587D" w:rsidRDefault="0042587D" w:rsidP="0042587D">
      <w:pPr>
        <w:ind w:left="0"/>
        <w:jc w:val="center"/>
        <w:rPr>
          <w:b/>
          <w:sz w:val="32"/>
          <w:szCs w:val="32"/>
        </w:rPr>
      </w:pPr>
    </w:p>
    <w:p w:rsidR="0042587D" w:rsidRDefault="0042587D" w:rsidP="0042587D">
      <w:pPr>
        <w:ind w:left="0"/>
        <w:jc w:val="both"/>
        <w:rPr>
          <w:szCs w:val="24"/>
        </w:rPr>
      </w:pPr>
      <w:r w:rsidRPr="0042587D">
        <w:rPr>
          <w:szCs w:val="24"/>
        </w:rPr>
        <w:t>V souladu s ustanovením § 18 zákona č. 106/1999 Sb., o svobodném přístupu k informacím, podle kterého každý povinný subjekt musí o své činnosti v oblasti poskytování informací předkládat zákonem stanovené údaje, předkládá město Lanžhot tuto „Výroční zprávu za rok 201</w:t>
      </w:r>
      <w:r w:rsidR="002F47DB">
        <w:rPr>
          <w:szCs w:val="24"/>
        </w:rPr>
        <w:t>8</w:t>
      </w:r>
      <w:bookmarkStart w:id="0" w:name="_GoBack"/>
      <w:bookmarkEnd w:id="0"/>
      <w:r w:rsidRPr="0042587D">
        <w:rPr>
          <w:szCs w:val="24"/>
        </w:rPr>
        <w:t>“</w:t>
      </w:r>
    </w:p>
    <w:p w:rsidR="0042587D" w:rsidRDefault="0042587D" w:rsidP="0042587D">
      <w:pPr>
        <w:ind w:left="0"/>
        <w:jc w:val="both"/>
        <w:rPr>
          <w:szCs w:val="24"/>
        </w:rPr>
      </w:pPr>
    </w:p>
    <w:p w:rsidR="0042587D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počet písemně podaných žádostí o informace</w:t>
      </w:r>
      <w:r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 w:rsidR="0083194A">
        <w:rPr>
          <w:szCs w:val="24"/>
        </w:rPr>
        <w:t>1</w:t>
      </w:r>
    </w:p>
    <w:p w:rsidR="0042587D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počet vydaných rozhodnutí o odmítnutí žádosti</w:t>
      </w:r>
      <w:r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42587D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počet podaných odvolání proti rozhodnutí</w:t>
      </w:r>
      <w:r>
        <w:rPr>
          <w:szCs w:val="24"/>
        </w:rPr>
        <w:tab/>
      </w:r>
      <w:r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7D3D46" w:rsidRDefault="0042587D" w:rsidP="0042587D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opis podstatných částí každého rozsudku soudu, ve věci přezkoumání </w:t>
      </w:r>
    </w:p>
    <w:p w:rsidR="0042587D" w:rsidRDefault="0042587D" w:rsidP="0042587D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>zákonnosti</w:t>
      </w:r>
      <w:r w:rsidR="007D3D46">
        <w:rPr>
          <w:szCs w:val="24"/>
        </w:rPr>
        <w:t xml:space="preserve"> </w:t>
      </w:r>
      <w:r>
        <w:rPr>
          <w:szCs w:val="24"/>
        </w:rPr>
        <w:t>rozhodnutí o odmítnutí žádosti o poskytnutí informace</w:t>
      </w:r>
      <w:r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7D3D46" w:rsidRDefault="0042587D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přehled všech výdajů, vynaložených v souvislosti se soudními řízeními </w:t>
      </w:r>
    </w:p>
    <w:p w:rsidR="007D3D46" w:rsidRDefault="0042587D" w:rsidP="003C1516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 xml:space="preserve">o právech </w:t>
      </w:r>
      <w:r>
        <w:rPr>
          <w:szCs w:val="24"/>
        </w:rPr>
        <w:t>a povinnostech</w:t>
      </w:r>
      <w:r w:rsidR="003C1516">
        <w:rPr>
          <w:szCs w:val="24"/>
        </w:rPr>
        <w:t xml:space="preserve"> </w:t>
      </w:r>
      <w:r>
        <w:rPr>
          <w:szCs w:val="24"/>
        </w:rPr>
        <w:t xml:space="preserve">podle tohoto zákona včetně nákladů </w:t>
      </w:r>
    </w:p>
    <w:p w:rsidR="0042587D" w:rsidRDefault="0042587D" w:rsidP="003C1516">
      <w:pPr>
        <w:pStyle w:val="Odstavecseseznamem"/>
        <w:jc w:val="both"/>
        <w:rPr>
          <w:szCs w:val="24"/>
        </w:rPr>
      </w:pPr>
      <w:r>
        <w:rPr>
          <w:szCs w:val="24"/>
        </w:rPr>
        <w:t>na své vlastní zaměstnance a náklady na právní zastoupení</w:t>
      </w:r>
      <w:r w:rsidR="003C1516">
        <w:rPr>
          <w:szCs w:val="24"/>
        </w:rPr>
        <w:tab/>
      </w:r>
      <w:r w:rsidR="003C1516">
        <w:rPr>
          <w:szCs w:val="24"/>
        </w:rPr>
        <w:tab/>
      </w:r>
      <w:r w:rsidR="007D3D46">
        <w:rPr>
          <w:szCs w:val="24"/>
        </w:rPr>
        <w:tab/>
      </w:r>
      <w:r w:rsidR="003C1516">
        <w:rPr>
          <w:szCs w:val="24"/>
        </w:rPr>
        <w:t>žádné</w:t>
      </w:r>
    </w:p>
    <w:p w:rsidR="007D3D46" w:rsidRDefault="003C1516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poskytnuté výhradní licence a odůvodnění nezbytnosti poskytnutí </w:t>
      </w:r>
    </w:p>
    <w:p w:rsidR="003C1516" w:rsidRPr="007D3D46" w:rsidRDefault="003C1516" w:rsidP="007D3D46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>výhradní licence</w:t>
      </w:r>
      <w:r w:rsidRPr="007D3D4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 w:rsidRPr="007D3D46">
        <w:rPr>
          <w:szCs w:val="24"/>
        </w:rPr>
        <w:tab/>
      </w:r>
      <w:r w:rsidRPr="007D3D46">
        <w:rPr>
          <w:szCs w:val="24"/>
        </w:rPr>
        <w:tab/>
      </w:r>
      <w:r w:rsidR="007D3D46" w:rsidRPr="007D3D46">
        <w:rPr>
          <w:szCs w:val="24"/>
        </w:rPr>
        <w:tab/>
      </w:r>
      <w:r w:rsidR="007D3D46" w:rsidRPr="007D3D46">
        <w:rPr>
          <w:szCs w:val="24"/>
        </w:rPr>
        <w:tab/>
      </w:r>
      <w:r w:rsidRPr="007D3D46">
        <w:rPr>
          <w:szCs w:val="24"/>
        </w:rPr>
        <w:t>žádné</w:t>
      </w:r>
    </w:p>
    <w:p w:rsidR="007D3D46" w:rsidRDefault="003C1516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7D3D46">
        <w:rPr>
          <w:szCs w:val="24"/>
        </w:rPr>
        <w:t xml:space="preserve">počet stížností podaných dle § 16a zákona, včetně důvodů jejich </w:t>
      </w:r>
    </w:p>
    <w:p w:rsidR="003C1516" w:rsidRDefault="003C1516" w:rsidP="003C1516">
      <w:pPr>
        <w:pStyle w:val="Odstavecseseznamem"/>
        <w:jc w:val="both"/>
        <w:rPr>
          <w:szCs w:val="24"/>
        </w:rPr>
      </w:pPr>
      <w:r w:rsidRPr="007D3D46">
        <w:rPr>
          <w:szCs w:val="24"/>
        </w:rPr>
        <w:t xml:space="preserve">podání a stručný popis </w:t>
      </w:r>
      <w:r>
        <w:rPr>
          <w:szCs w:val="24"/>
        </w:rPr>
        <w:t>způsobu jejich vyřízení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žádné</w:t>
      </w:r>
    </w:p>
    <w:p w:rsidR="003C1516" w:rsidRDefault="003C1516" w:rsidP="003C151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další informace vztahující se k uplatňování zákona</w:t>
      </w:r>
      <w:r>
        <w:rPr>
          <w:szCs w:val="24"/>
        </w:rPr>
        <w:tab/>
      </w:r>
      <w:r>
        <w:rPr>
          <w:szCs w:val="24"/>
        </w:rPr>
        <w:tab/>
      </w:r>
      <w:r w:rsidR="007D3D46">
        <w:rPr>
          <w:szCs w:val="24"/>
        </w:rPr>
        <w:tab/>
      </w:r>
      <w:r w:rsidR="007D3D46">
        <w:rPr>
          <w:szCs w:val="24"/>
        </w:rPr>
        <w:tab/>
      </w:r>
      <w:r>
        <w:rPr>
          <w:szCs w:val="24"/>
        </w:rPr>
        <w:t>žádné</w:t>
      </w:r>
    </w:p>
    <w:p w:rsidR="003C1516" w:rsidRDefault="003C1516" w:rsidP="003C1516">
      <w:pPr>
        <w:ind w:left="0"/>
        <w:jc w:val="both"/>
        <w:rPr>
          <w:szCs w:val="24"/>
        </w:rPr>
      </w:pPr>
    </w:p>
    <w:p w:rsidR="003C1516" w:rsidRDefault="003C1516" w:rsidP="003C1516">
      <w:pPr>
        <w:ind w:left="0"/>
        <w:jc w:val="both"/>
        <w:rPr>
          <w:szCs w:val="24"/>
        </w:rPr>
      </w:pPr>
      <w:r>
        <w:rPr>
          <w:szCs w:val="24"/>
        </w:rPr>
        <w:t>Dle § 17 zákona mohou povinné subjekty v souvislosti s poskytováním informací požadovat finanční úhradu, a to do výše, která nesmí přesáhnout náklady s vyřízením žádosti spojenými.</w:t>
      </w:r>
    </w:p>
    <w:p w:rsidR="003C1516" w:rsidRPr="002A2B65" w:rsidRDefault="003C1516" w:rsidP="003C1516">
      <w:pPr>
        <w:ind w:left="0"/>
        <w:jc w:val="both"/>
        <w:rPr>
          <w:szCs w:val="24"/>
        </w:rPr>
      </w:pPr>
      <w:r w:rsidRPr="002A2B65">
        <w:rPr>
          <w:szCs w:val="24"/>
        </w:rPr>
        <w:t>Za poskytování informací za písemně podané žádosti nebyl vybrán žádný poplatek.</w:t>
      </w:r>
    </w:p>
    <w:p w:rsidR="003C1516" w:rsidRPr="002A2B65" w:rsidRDefault="003C1516" w:rsidP="003C1516">
      <w:pPr>
        <w:ind w:left="0"/>
        <w:jc w:val="both"/>
        <w:rPr>
          <w:szCs w:val="24"/>
        </w:rPr>
      </w:pPr>
      <w:r w:rsidRPr="002A2B65">
        <w:rPr>
          <w:szCs w:val="24"/>
        </w:rPr>
        <w:t xml:space="preserve">Pokud jsou podané ústní nebo telefonické žádosti o poskytnutí informace vyřízeny bezprostředně s žadatelem ústní formou, nejsou evidovány a není uplatňován </w:t>
      </w:r>
      <w:r w:rsidR="007D3D46" w:rsidRPr="002A2B65">
        <w:rPr>
          <w:szCs w:val="24"/>
        </w:rPr>
        <w:t>žádný poplatek.</w:t>
      </w:r>
    </w:p>
    <w:p w:rsidR="007D3D46" w:rsidRPr="002A2B65" w:rsidRDefault="007D3D46" w:rsidP="003C1516">
      <w:pPr>
        <w:ind w:left="0"/>
        <w:jc w:val="both"/>
        <w:rPr>
          <w:szCs w:val="24"/>
        </w:rPr>
      </w:pPr>
      <w:r w:rsidRPr="002A2B65">
        <w:rPr>
          <w:szCs w:val="24"/>
        </w:rPr>
        <w:t>Počet těchto žádostí není dle ustanovení § 13 odst. 3 zákona č. 106/1999 Sb. v platném znění součástí výroční zprávy o poskytnutí informací.</w:t>
      </w: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>Informace jsou občanům sdělovány na zasedáních zastupitelstva města, prostřednictvím úřední desky před městským úřadem, webových stránek, elektronické úřední desky v rámci webových stránek a jinými způsoby např. informačním kanálem kabelové televize.</w:t>
      </w: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>Výroční zpráva bude zveřejněna na úřední desce před městským úřadem a v elektronické podobě na webových stránkách města.</w:t>
      </w:r>
    </w:p>
    <w:p w:rsidR="007D3D46" w:rsidRDefault="007D3D46" w:rsidP="003C1516">
      <w:pPr>
        <w:ind w:left="0"/>
        <w:jc w:val="both"/>
        <w:rPr>
          <w:szCs w:val="24"/>
        </w:rPr>
      </w:pP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 xml:space="preserve">V Lanžhotě dne </w:t>
      </w:r>
      <w:r w:rsidR="00A52735">
        <w:rPr>
          <w:szCs w:val="24"/>
        </w:rPr>
        <w:t>17</w:t>
      </w:r>
      <w:r w:rsidR="0083194A">
        <w:rPr>
          <w:szCs w:val="24"/>
        </w:rPr>
        <w:t xml:space="preserve">. </w:t>
      </w:r>
      <w:r w:rsidR="00A52735">
        <w:rPr>
          <w:szCs w:val="24"/>
        </w:rPr>
        <w:t>ledna</w:t>
      </w:r>
      <w:r>
        <w:rPr>
          <w:szCs w:val="24"/>
        </w:rPr>
        <w:t xml:space="preserve"> 201</w:t>
      </w:r>
      <w:r w:rsidR="00A52735">
        <w:rPr>
          <w:szCs w:val="24"/>
        </w:rPr>
        <w:t>9</w:t>
      </w:r>
    </w:p>
    <w:p w:rsidR="007D3D46" w:rsidRDefault="007D3D46" w:rsidP="003C1516">
      <w:pPr>
        <w:ind w:left="0"/>
        <w:jc w:val="both"/>
        <w:rPr>
          <w:szCs w:val="24"/>
        </w:rPr>
      </w:pP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 xml:space="preserve">Zpracovala: </w:t>
      </w:r>
      <w:r>
        <w:rPr>
          <w:szCs w:val="24"/>
        </w:rPr>
        <w:tab/>
        <w:t>Anna Moučková</w:t>
      </w:r>
    </w:p>
    <w:p w:rsidR="007D3D46" w:rsidRDefault="007D3D46" w:rsidP="003C1516">
      <w:pPr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správní odbor MěÚ Lanžhot</w:t>
      </w:r>
    </w:p>
    <w:p w:rsidR="007D3D46" w:rsidRPr="003C1516" w:rsidRDefault="007D3D46" w:rsidP="003C1516">
      <w:pPr>
        <w:ind w:left="0"/>
        <w:jc w:val="both"/>
        <w:rPr>
          <w:szCs w:val="24"/>
        </w:rPr>
      </w:pPr>
    </w:p>
    <w:sectPr w:rsidR="007D3D46" w:rsidRPr="003C1516" w:rsidSect="00DD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572C"/>
    <w:multiLevelType w:val="hybridMultilevel"/>
    <w:tmpl w:val="4BA0C7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587D"/>
    <w:rsid w:val="00096951"/>
    <w:rsid w:val="001A0583"/>
    <w:rsid w:val="002A2B65"/>
    <w:rsid w:val="002F47DB"/>
    <w:rsid w:val="003B02C2"/>
    <w:rsid w:val="003C1516"/>
    <w:rsid w:val="003E2A2B"/>
    <w:rsid w:val="0042587D"/>
    <w:rsid w:val="00557060"/>
    <w:rsid w:val="005B1D48"/>
    <w:rsid w:val="006640FB"/>
    <w:rsid w:val="006A08E9"/>
    <w:rsid w:val="007D3D46"/>
    <w:rsid w:val="0083194A"/>
    <w:rsid w:val="008B5C5B"/>
    <w:rsid w:val="009013AD"/>
    <w:rsid w:val="009D3C5F"/>
    <w:rsid w:val="00A52735"/>
    <w:rsid w:val="00B143BB"/>
    <w:rsid w:val="00CB0A84"/>
    <w:rsid w:val="00DC02B7"/>
    <w:rsid w:val="00DC0C4E"/>
    <w:rsid w:val="00D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F7E8D-0A8E-4B27-A8C5-1E09D0EF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4E"/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DC0C4E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DC0C4E"/>
    <w:rPr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587D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2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Anna Moučková</cp:lastModifiedBy>
  <cp:revision>9</cp:revision>
  <cp:lastPrinted>2019-01-17T07:27:00Z</cp:lastPrinted>
  <dcterms:created xsi:type="dcterms:W3CDTF">2014-02-07T09:29:00Z</dcterms:created>
  <dcterms:modified xsi:type="dcterms:W3CDTF">2020-02-17T13:16:00Z</dcterms:modified>
</cp:coreProperties>
</file>